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7E97" w14:textId="012B69AB" w:rsidR="00E75A25" w:rsidRPr="00F04EE2" w:rsidRDefault="00076F3A" w:rsidP="00076F3A">
      <w:pPr>
        <w:jc w:val="right"/>
        <w:rPr>
          <w:rFonts w:ascii="Tahoma" w:hAnsi="Tahoma" w:cs="Tahoma"/>
        </w:rPr>
      </w:pPr>
      <w:r w:rsidRPr="00F04EE2">
        <w:rPr>
          <w:rFonts w:ascii="Tahoma" w:hAnsi="Tahoma" w:cs="Tahoma"/>
        </w:rPr>
        <w:t>Załącznik nr 2</w:t>
      </w:r>
      <w:r w:rsidR="00485D87">
        <w:rPr>
          <w:rFonts w:ascii="Tahoma" w:hAnsi="Tahoma" w:cs="Tahoma"/>
        </w:rPr>
        <w:t>7</w:t>
      </w:r>
    </w:p>
    <w:p w14:paraId="1A1A79AB" w14:textId="6C7A7377" w:rsidR="00076F3A" w:rsidRPr="00F04EE2" w:rsidRDefault="00076F3A" w:rsidP="00076F3A">
      <w:pPr>
        <w:jc w:val="right"/>
        <w:rPr>
          <w:rFonts w:ascii="Tahoma" w:hAnsi="Tahoma" w:cs="Tahoma"/>
        </w:rPr>
      </w:pPr>
    </w:p>
    <w:p w14:paraId="4359F748" w14:textId="437B4E5F" w:rsidR="00076F3A" w:rsidRPr="00F04EE2" w:rsidRDefault="00076F3A" w:rsidP="00F04EE2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09"/>
      <w:r w:rsidRPr="00F04EE2">
        <w:rPr>
          <w:rFonts w:ascii="Tahoma" w:eastAsia="Times New Roman" w:hAnsi="Tahoma" w:cs="Tahoma"/>
          <w:b/>
          <w:bCs/>
          <w:color w:val="auto"/>
          <w:lang w:eastAsia="pl-PL"/>
        </w:rPr>
        <w:t>Procedury ochrony danych osobowych i wizerunku dzieci</w:t>
      </w:r>
      <w:bookmarkEnd w:id="0"/>
    </w:p>
    <w:p w14:paraId="6D704E35" w14:textId="77777777" w:rsidR="00076F3A" w:rsidRPr="00F04EE2" w:rsidRDefault="00076F3A" w:rsidP="00076F3A">
      <w:pPr>
        <w:rPr>
          <w:rFonts w:ascii="Tahoma" w:hAnsi="Tahoma" w:cs="Tahoma"/>
          <w:b/>
          <w:bCs/>
          <w:lang w:eastAsia="pl-PL"/>
        </w:rPr>
      </w:pPr>
    </w:p>
    <w:p w14:paraId="08754B48" w14:textId="57A83537" w:rsidR="00076F3A" w:rsidRPr="00F04EE2" w:rsidRDefault="00076F3A" w:rsidP="00F04EE2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lang w:eastAsia="pl-PL"/>
        </w:rPr>
      </w:pPr>
      <w:r w:rsidRPr="00F04EE2">
        <w:rPr>
          <w:rFonts w:ascii="Tahoma" w:hAnsi="Tahoma" w:cs="Tahoma"/>
          <w:b/>
          <w:bCs/>
          <w:lang w:eastAsia="pl-PL"/>
        </w:rPr>
        <w:t>Zasady ochrony danych osobowych:</w:t>
      </w:r>
    </w:p>
    <w:p w14:paraId="4AA28CE5" w14:textId="77777777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Placówka utrzymuje najwyższe standardy ochrony danych osobowych małoletnich </w:t>
      </w:r>
      <w:r w:rsidRPr="003116A8">
        <w:rPr>
          <w:rFonts w:ascii="Tahoma" w:hAnsi="Tahoma" w:cs="Tahoma"/>
          <w:lang w:eastAsia="pl-PL"/>
        </w:rPr>
        <w:t>wedle obowiązujących przepisów prawa.</w:t>
      </w:r>
    </w:p>
    <w:p w14:paraId="1F19F1DD" w14:textId="7A156F1E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 xml:space="preserve">W </w:t>
      </w:r>
      <w:r w:rsidR="00DD671A" w:rsidRPr="003116A8">
        <w:rPr>
          <w:rFonts w:ascii="Tahoma" w:hAnsi="Tahoma" w:cs="Tahoma"/>
          <w:lang w:eastAsia="pl-PL"/>
        </w:rPr>
        <w:t>placówce</w:t>
      </w:r>
      <w:r w:rsidRPr="003116A8">
        <w:rPr>
          <w:rFonts w:ascii="Tahoma" w:hAnsi="Tahoma" w:cs="Tahoma"/>
          <w:lang w:eastAsia="pl-PL"/>
        </w:rPr>
        <w:t xml:space="preserve"> wprowadzono Politykę ochrony danych osobowych osób fizycznych</w:t>
      </w:r>
      <w:r w:rsidR="00DD671A" w:rsidRPr="003116A8">
        <w:rPr>
          <w:rFonts w:ascii="Tahoma" w:hAnsi="Tahoma" w:cs="Tahoma"/>
          <w:lang w:eastAsia="pl-PL"/>
        </w:rPr>
        <w:t>.</w:t>
      </w:r>
    </w:p>
    <w:p w14:paraId="03411031" w14:textId="77777777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>Dokumentacja dotycząca ochrony danych osobowych została opracowana zgodnie z wymogami rozporządzenia Parlamentu Europejskiego i Rady (UE) nr 2016/679 z 27.04.2016 r. w sprawie ochrony osób fizycznych w związku z przetwarzaniem danych osobowych i w sprawie swobodnego przepływu takich danych oraz uchylenia dyrektywy 95/46/WE oraz ustawy z dnia 10 maja 2018 r. o ochronie danych osobowych.</w:t>
      </w:r>
    </w:p>
    <w:p w14:paraId="5D2690C1" w14:textId="1081CFAC" w:rsidR="00F04EE2" w:rsidRPr="003116A8" w:rsidRDefault="00076F3A" w:rsidP="00DD671A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>Dane osobowe małoletnich udostępniane są jedynie podmiotom uprawnionym.</w:t>
      </w:r>
    </w:p>
    <w:p w14:paraId="45AEB3F9" w14:textId="27EB5808" w:rsidR="00F04EE2" w:rsidRPr="003116A8" w:rsidRDefault="00DD671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 xml:space="preserve">Placówka </w:t>
      </w:r>
      <w:r w:rsidR="00076F3A" w:rsidRPr="003116A8">
        <w:rPr>
          <w:rFonts w:ascii="Tahoma" w:hAnsi="Tahoma" w:cs="Tahoma"/>
          <w:lang w:eastAsia="pl-PL"/>
        </w:rPr>
        <w:t>udostępnia opiekunom prawnym małoletnich informacje o przetwarzaniu danych osobowych, w szczególności poprzez zamieszczanie klauzul informacyjnych.</w:t>
      </w:r>
    </w:p>
    <w:p w14:paraId="5C18E6A0" w14:textId="5D9D551B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 xml:space="preserve">Personel </w:t>
      </w:r>
      <w:r w:rsidR="00DD671A" w:rsidRPr="003116A8">
        <w:rPr>
          <w:rFonts w:ascii="Tahoma" w:hAnsi="Tahoma" w:cs="Tahoma"/>
          <w:lang w:eastAsia="pl-PL"/>
        </w:rPr>
        <w:t>placówki</w:t>
      </w:r>
      <w:r w:rsidRPr="003116A8">
        <w:rPr>
          <w:rFonts w:ascii="Tahoma" w:hAnsi="Tahoma" w:cs="Tahoma"/>
          <w:lang w:eastAsia="pl-PL"/>
        </w:rPr>
        <w:t xml:space="preserve"> zobowiązany jest do zachowania w poufności informacji dotyczących, w szczególności zdrowia, potrzeb rozwojowych i edukacyjnych, możliwości psychofizycznych, pochodzenia rasowego lub etnicznego, przekonań religijnych lub światopoglądowych małoletnich. Obowiązek ten nie obejmuje sytuacji zagrożenia zdrowia dziecka.</w:t>
      </w:r>
    </w:p>
    <w:p w14:paraId="687EF3F6" w14:textId="27EE5A51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 xml:space="preserve">W </w:t>
      </w:r>
      <w:r w:rsidR="00DD671A" w:rsidRPr="003116A8">
        <w:rPr>
          <w:rFonts w:ascii="Tahoma" w:hAnsi="Tahoma" w:cs="Tahoma"/>
          <w:lang w:eastAsia="pl-PL"/>
        </w:rPr>
        <w:t>placówce</w:t>
      </w:r>
      <w:r w:rsidRPr="003116A8">
        <w:rPr>
          <w:rFonts w:ascii="Tahoma" w:hAnsi="Tahoma" w:cs="Tahoma"/>
          <w:lang w:eastAsia="pl-PL"/>
        </w:rPr>
        <w:t xml:space="preserve"> wdrożono </w:t>
      </w:r>
      <w:bookmarkStart w:id="1" w:name="_Hlk193196807"/>
      <w:r w:rsidRPr="003116A8">
        <w:rPr>
          <w:rFonts w:ascii="Tahoma" w:hAnsi="Tahoma" w:cs="Tahoma"/>
          <w:lang w:eastAsia="pl-PL"/>
        </w:rPr>
        <w:t>odpowiednią procedurę postępowania i środki techniczne na wypadek wystąpienia naruszenia ochrony danych osobowych</w:t>
      </w:r>
      <w:bookmarkEnd w:id="1"/>
      <w:r w:rsidRPr="003116A8">
        <w:rPr>
          <w:rFonts w:ascii="Tahoma" w:hAnsi="Tahoma" w:cs="Tahoma"/>
          <w:lang w:eastAsia="pl-PL"/>
        </w:rPr>
        <w:t>.</w:t>
      </w:r>
    </w:p>
    <w:p w14:paraId="7E1A38A5" w14:textId="0FA282C2" w:rsidR="00076F3A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>Dane osobowe małoletnich, zarejestrowane na piśmie, przechowywane są w zamkniętych szafach, z ograniczonym dostępem do pomieszczeń, w których są składowane, celem zabezpieczenia ich poufności.</w:t>
      </w:r>
    </w:p>
    <w:p w14:paraId="47D0C46F" w14:textId="77777777" w:rsidR="00F04EE2" w:rsidRPr="00F04EE2" w:rsidRDefault="00F04EE2" w:rsidP="00F04EE2">
      <w:pPr>
        <w:pStyle w:val="Akapitzlist"/>
        <w:ind w:left="1080"/>
        <w:rPr>
          <w:rFonts w:ascii="Tahoma" w:hAnsi="Tahoma" w:cs="Tahoma"/>
          <w:lang w:eastAsia="pl-PL"/>
        </w:rPr>
      </w:pPr>
    </w:p>
    <w:p w14:paraId="4EFBFD17" w14:textId="411F711B" w:rsidR="00076F3A" w:rsidRPr="00F04EE2" w:rsidRDefault="00076F3A" w:rsidP="00F04EE2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b/>
          <w:bCs/>
          <w:lang w:eastAsia="pl-PL"/>
        </w:rPr>
      </w:pPr>
      <w:r w:rsidRPr="00F04EE2">
        <w:rPr>
          <w:rFonts w:ascii="Tahoma" w:hAnsi="Tahoma" w:cs="Tahoma"/>
          <w:b/>
          <w:bCs/>
          <w:lang w:eastAsia="pl-PL"/>
        </w:rPr>
        <w:t>Zasady ochrony wizerunku dziecka:</w:t>
      </w:r>
    </w:p>
    <w:p w14:paraId="34292B9B" w14:textId="5DE44A48" w:rsidR="00076F3A" w:rsidRPr="00F04EE2" w:rsidRDefault="00B76900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Placówka</w:t>
      </w:r>
      <w:r w:rsidR="00076F3A" w:rsidRPr="00F04EE2">
        <w:rPr>
          <w:rFonts w:ascii="Tahoma" w:hAnsi="Tahoma" w:cs="Tahoma"/>
          <w:lang w:eastAsia="pl-PL"/>
        </w:rPr>
        <w:t xml:space="preserve"> utrzymuje najwyższe standardy ochrony wizerunku małoletnich wedle obowiązujących przepisów prawa</w:t>
      </w:r>
      <w:r>
        <w:rPr>
          <w:rFonts w:ascii="Tahoma" w:hAnsi="Tahoma" w:cs="Tahoma"/>
          <w:lang w:eastAsia="pl-PL"/>
        </w:rPr>
        <w:t>,</w:t>
      </w:r>
      <w:r w:rsidR="00076F3A" w:rsidRPr="00F04EE2">
        <w:rPr>
          <w:rFonts w:ascii="Tahoma" w:hAnsi="Tahoma" w:cs="Tahoma"/>
          <w:lang w:eastAsia="pl-PL"/>
        </w:rPr>
        <w:t xml:space="preserve"> szanuje prawo do prywatności każdego małoletniego.</w:t>
      </w:r>
    </w:p>
    <w:p w14:paraId="2A7AA164" w14:textId="3271E40C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Pracownicy </w:t>
      </w:r>
      <w:r w:rsidR="00B76900">
        <w:rPr>
          <w:rFonts w:ascii="Tahoma" w:hAnsi="Tahoma" w:cs="Tahoma"/>
          <w:lang w:eastAsia="pl-PL"/>
        </w:rPr>
        <w:t>placówki</w:t>
      </w:r>
      <w:r w:rsidRPr="00F04EE2">
        <w:rPr>
          <w:rFonts w:ascii="Tahoma" w:hAnsi="Tahoma" w:cs="Tahoma"/>
          <w:lang w:eastAsia="pl-PL"/>
        </w:rPr>
        <w:t xml:space="preserve"> zobowiązują się do chronienia wizerunku dziecka.</w:t>
      </w:r>
    </w:p>
    <w:p w14:paraId="3D8E4921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>Zdjęcia, filmy, nagrania nie mogą przedstawiać małoletnich w sytuacjach ich ośmieszających lub poniżających. Niedozwolone jest utrwalanie wizerunku nagich bądź roznegliżowanych małoletnich.</w:t>
      </w:r>
    </w:p>
    <w:p w14:paraId="16983BA0" w14:textId="3EBD7BC9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>Utrwalanie wizerunku dziecka (filmowanie, fotografowanie, nagrywanie głosu dziecka) bądź umożliwianie jego utrwalania na terenie</w:t>
      </w:r>
      <w:r w:rsidR="00B76900">
        <w:rPr>
          <w:rFonts w:ascii="Tahoma" w:hAnsi="Tahoma" w:cs="Tahoma"/>
          <w:lang w:eastAsia="pl-PL"/>
        </w:rPr>
        <w:t xml:space="preserve"> placówki</w:t>
      </w:r>
      <w:r w:rsidRPr="00F04EE2">
        <w:rPr>
          <w:rFonts w:ascii="Tahoma" w:hAnsi="Tahoma" w:cs="Tahoma"/>
          <w:lang w:eastAsia="pl-PL"/>
        </w:rPr>
        <w:t xml:space="preserve"> bez pisemnej zgody opiekuna prawnego dziecka jest niedozwolone.</w:t>
      </w:r>
    </w:p>
    <w:p w14:paraId="69342B49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>Upublicznienie wizerunku dziecka utrwalonego w jakiejkolwiek formie (fotografia, film, nagranie głosu) wymaga pisemnej zgody opiekuna dziecka.</w:t>
      </w:r>
    </w:p>
    <w:p w14:paraId="116D7846" w14:textId="67F014D7" w:rsidR="00076F3A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Pracownik </w:t>
      </w:r>
      <w:r w:rsidR="00B76900">
        <w:rPr>
          <w:rFonts w:ascii="Tahoma" w:hAnsi="Tahoma" w:cs="Tahoma"/>
          <w:lang w:eastAsia="pl-PL"/>
        </w:rPr>
        <w:t>placówki</w:t>
      </w:r>
      <w:r w:rsidRPr="00F04EE2">
        <w:rPr>
          <w:rFonts w:ascii="Tahoma" w:hAnsi="Tahoma" w:cs="Tahoma"/>
          <w:lang w:eastAsia="pl-PL"/>
        </w:rPr>
        <w:t xml:space="preserve"> informuje opiekuna małoletniego o sposobie wykorzystania wizerunku dziecka (zdjęć, nagrań, filmów) oraz o ryzyku związanym z publikacją wizerunku dziecka. Opiekun małoletniego może żądać informacji o sposobie przechowywania ww. danych.</w:t>
      </w:r>
    </w:p>
    <w:p w14:paraId="08579E2D" w14:textId="245BD248" w:rsidR="003116A8" w:rsidRPr="003116A8" w:rsidRDefault="003116A8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</w:rPr>
        <w:lastRenderedPageBreak/>
        <w:t>Niedopuszczalne jest utrwalanie wizerunku dziecka dla potrzeb prywatnych.</w:t>
      </w:r>
    </w:p>
    <w:p w14:paraId="2FABC65C" w14:textId="4FFA3FAF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Pracownik </w:t>
      </w:r>
      <w:r w:rsidR="00B76900">
        <w:rPr>
          <w:rFonts w:ascii="Tahoma" w:hAnsi="Tahoma" w:cs="Tahoma"/>
          <w:lang w:eastAsia="pl-PL"/>
        </w:rPr>
        <w:t>placówki</w:t>
      </w:r>
      <w:r w:rsidRPr="00F04EE2">
        <w:rPr>
          <w:rFonts w:ascii="Tahoma" w:hAnsi="Tahoma" w:cs="Tahoma"/>
          <w:lang w:eastAsia="pl-PL"/>
        </w:rPr>
        <w:t xml:space="preserve"> może skontaktować się z opiekunem dziecka celem uzyskania zgody na nieodpłatne wykorzystanie zarejestrowanego wizerunku dziecka i określić, w jakim kontekście będzie wykorzystywany i jakie ryzyko wiąże się z publikacją wizerunku małoletniego.</w:t>
      </w:r>
    </w:p>
    <w:p w14:paraId="6BE58259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>Jeżeli wizerunek małoletniego stanowi element większej całości, jak np.: zgromadzenie, krajobraz, impreza publiczna, zgoda opiekuna na utrwalanie wizerunku małoletniego nie jest konieczna.</w:t>
      </w:r>
    </w:p>
    <w:p w14:paraId="5EC682BF" w14:textId="39E375D4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W razie braku zgody opiekunów dziecka na utrwalenie jego wizerunku, </w:t>
      </w:r>
      <w:r w:rsidR="00B76900">
        <w:rPr>
          <w:rFonts w:ascii="Tahoma" w:hAnsi="Tahoma" w:cs="Tahoma"/>
          <w:lang w:eastAsia="pl-PL"/>
        </w:rPr>
        <w:t xml:space="preserve">placówka </w:t>
      </w:r>
      <w:r w:rsidRPr="00F04EE2">
        <w:rPr>
          <w:rFonts w:ascii="Tahoma" w:hAnsi="Tahoma" w:cs="Tahoma"/>
          <w:lang w:eastAsia="pl-PL"/>
        </w:rPr>
        <w:t>ustala z opiekunami dziecka sposób ochrony dziecka, który nie będzie dla niego stygmatyzujący.</w:t>
      </w:r>
    </w:p>
    <w:p w14:paraId="0092C151" w14:textId="77777777" w:rsidR="00076F3A" w:rsidRPr="00326BD3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326BD3">
        <w:rPr>
          <w:rFonts w:ascii="Tahoma" w:hAnsi="Tahoma" w:cs="Tahoma"/>
          <w:lang w:eastAsia="pl-PL"/>
        </w:rPr>
        <w:t>Materiały zawierające wizerunek dzieci przechowywane są w miejscu niedostępnym dla osób postronnych.</w:t>
      </w:r>
    </w:p>
    <w:p w14:paraId="190EF16E" w14:textId="14400F05" w:rsidR="00076F3A" w:rsidRPr="00326BD3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326BD3">
        <w:rPr>
          <w:rFonts w:ascii="Tahoma" w:hAnsi="Tahoma" w:cs="Tahoma"/>
          <w:lang w:eastAsia="pl-PL"/>
        </w:rPr>
        <w:t xml:space="preserve">Ochrona wizerunku dzieci utrwalanych poprzez system monitoringu odbywa się na zasadach określonych w regulaminie jego funkcjonowania. Regulamin funkcjonowania monitoringu w </w:t>
      </w:r>
      <w:r w:rsidR="00B76900" w:rsidRPr="00326BD3">
        <w:rPr>
          <w:rFonts w:ascii="Tahoma" w:hAnsi="Tahoma" w:cs="Tahoma"/>
          <w:lang w:eastAsia="pl-PL"/>
        </w:rPr>
        <w:t>placówce</w:t>
      </w:r>
      <w:r w:rsidRPr="00326BD3">
        <w:rPr>
          <w:rFonts w:ascii="Tahoma" w:hAnsi="Tahoma" w:cs="Tahoma"/>
          <w:lang w:eastAsia="pl-PL"/>
        </w:rPr>
        <w:t xml:space="preserve"> precyzuje zasady udostępniania nagrań podmiotom zewnętrznym.</w:t>
      </w:r>
    </w:p>
    <w:p w14:paraId="6D50DADB" w14:textId="2D813A8F" w:rsidR="00076F3A" w:rsidRPr="00326BD3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326BD3">
        <w:rPr>
          <w:rFonts w:ascii="Tahoma" w:hAnsi="Tahoma" w:cs="Tahoma"/>
          <w:lang w:eastAsia="pl-PL"/>
        </w:rPr>
        <w:t xml:space="preserve">Wszelkie podejrzenia naruszenia zasad ochrony wizerunku małoletnich są rejestrowane i zgłaszane </w:t>
      </w:r>
      <w:r w:rsidR="003116A8" w:rsidRPr="00326BD3">
        <w:rPr>
          <w:rFonts w:ascii="Tahoma" w:hAnsi="Tahoma" w:cs="Tahoma"/>
          <w:lang w:eastAsia="pl-PL"/>
        </w:rPr>
        <w:t>osobie zarządzającej</w:t>
      </w:r>
      <w:r w:rsidRPr="00326BD3">
        <w:rPr>
          <w:rFonts w:ascii="Tahoma" w:hAnsi="Tahoma" w:cs="Tahoma"/>
          <w:lang w:eastAsia="pl-PL"/>
        </w:rPr>
        <w:t xml:space="preserve"> </w:t>
      </w:r>
      <w:r w:rsidR="00B76900" w:rsidRPr="00326BD3">
        <w:rPr>
          <w:rFonts w:ascii="Tahoma" w:hAnsi="Tahoma" w:cs="Tahoma"/>
          <w:lang w:eastAsia="pl-PL"/>
        </w:rPr>
        <w:t>placówk</w:t>
      </w:r>
      <w:r w:rsidR="003116A8" w:rsidRPr="00326BD3">
        <w:rPr>
          <w:rFonts w:ascii="Tahoma" w:hAnsi="Tahoma" w:cs="Tahoma"/>
          <w:lang w:eastAsia="pl-PL"/>
        </w:rPr>
        <w:t>ą</w:t>
      </w:r>
      <w:r w:rsidRPr="00326BD3">
        <w:rPr>
          <w:rFonts w:ascii="Tahoma" w:hAnsi="Tahoma" w:cs="Tahoma"/>
          <w:lang w:eastAsia="pl-PL"/>
        </w:rPr>
        <w:t>.</w:t>
      </w:r>
    </w:p>
    <w:p w14:paraId="7D59DAE4" w14:textId="77777777" w:rsidR="00076F3A" w:rsidRPr="00F04EE2" w:rsidRDefault="00076F3A" w:rsidP="00076F3A">
      <w:pPr>
        <w:jc w:val="center"/>
        <w:rPr>
          <w:rFonts w:ascii="Tahoma" w:hAnsi="Tahoma" w:cs="Tahoma"/>
        </w:rPr>
      </w:pPr>
    </w:p>
    <w:sectPr w:rsidR="00076F3A" w:rsidRPr="00F04E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6687" w14:textId="77777777" w:rsidR="003C7B4A" w:rsidRDefault="003C7B4A" w:rsidP="00B76900">
      <w:pPr>
        <w:spacing w:after="0" w:line="240" w:lineRule="auto"/>
      </w:pPr>
      <w:r>
        <w:separator/>
      </w:r>
    </w:p>
  </w:endnote>
  <w:endnote w:type="continuationSeparator" w:id="0">
    <w:p w14:paraId="76F4F91B" w14:textId="77777777" w:rsidR="003C7B4A" w:rsidRDefault="003C7B4A" w:rsidP="00B7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2735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0F16BE" w14:textId="46C726A0" w:rsidR="00B76900" w:rsidRDefault="00B769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0FC16A" w14:textId="77777777" w:rsidR="00B76900" w:rsidRDefault="00B76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DC74" w14:textId="77777777" w:rsidR="003C7B4A" w:rsidRDefault="003C7B4A" w:rsidP="00B76900">
      <w:pPr>
        <w:spacing w:after="0" w:line="240" w:lineRule="auto"/>
      </w:pPr>
      <w:r>
        <w:separator/>
      </w:r>
    </w:p>
  </w:footnote>
  <w:footnote w:type="continuationSeparator" w:id="0">
    <w:p w14:paraId="59103B7B" w14:textId="77777777" w:rsidR="003C7B4A" w:rsidRDefault="003C7B4A" w:rsidP="00B76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B03E6"/>
    <w:multiLevelType w:val="multilevel"/>
    <w:tmpl w:val="9EC21FA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71D71E6C"/>
    <w:multiLevelType w:val="hybridMultilevel"/>
    <w:tmpl w:val="90047A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13BEC"/>
    <w:multiLevelType w:val="multilevel"/>
    <w:tmpl w:val="F964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508652">
    <w:abstractNumId w:val="2"/>
  </w:num>
  <w:num w:numId="2" w16cid:durableId="726534360">
    <w:abstractNumId w:val="0"/>
  </w:num>
  <w:num w:numId="3" w16cid:durableId="132030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3A"/>
    <w:rsid w:val="00006C82"/>
    <w:rsid w:val="00076F3A"/>
    <w:rsid w:val="00114F85"/>
    <w:rsid w:val="00157261"/>
    <w:rsid w:val="001A65B0"/>
    <w:rsid w:val="002A7637"/>
    <w:rsid w:val="003116A8"/>
    <w:rsid w:val="00326BD3"/>
    <w:rsid w:val="003C7B4A"/>
    <w:rsid w:val="00485D87"/>
    <w:rsid w:val="005E5AFA"/>
    <w:rsid w:val="006D778E"/>
    <w:rsid w:val="00800390"/>
    <w:rsid w:val="008117EB"/>
    <w:rsid w:val="009702E7"/>
    <w:rsid w:val="00AF38AD"/>
    <w:rsid w:val="00B76900"/>
    <w:rsid w:val="00BD3CF6"/>
    <w:rsid w:val="00C179CB"/>
    <w:rsid w:val="00C459C5"/>
    <w:rsid w:val="00C47715"/>
    <w:rsid w:val="00C56E98"/>
    <w:rsid w:val="00DD671A"/>
    <w:rsid w:val="00E75A25"/>
    <w:rsid w:val="00F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66A0"/>
  <w15:chartTrackingRefBased/>
  <w15:docId w15:val="{19F370E4-5D8B-43E9-A1F6-DB169804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6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76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F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F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F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F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F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F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F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F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F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F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F3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900"/>
  </w:style>
  <w:style w:type="paragraph" w:styleId="Stopka">
    <w:name w:val="footer"/>
    <w:basedOn w:val="Normalny"/>
    <w:link w:val="StopkaZnak"/>
    <w:uiPriority w:val="99"/>
    <w:unhideWhenUsed/>
    <w:rsid w:val="00B7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15</cp:revision>
  <cp:lastPrinted>2025-05-19T11:04:00Z</cp:lastPrinted>
  <dcterms:created xsi:type="dcterms:W3CDTF">2025-03-12T07:46:00Z</dcterms:created>
  <dcterms:modified xsi:type="dcterms:W3CDTF">2025-05-19T11:04:00Z</dcterms:modified>
</cp:coreProperties>
</file>